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727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9975" cy="10699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7952559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0240" cy="1070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25pt;height:84.2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52140" cy="1274445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2208366" name="Рисунок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52138" cy="127444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48.20pt;height:100.35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  <w:highlight w:val="none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 Unicode MS" w:cs="Times New Roman"/>
                <w:b/>
                <w:bCs/>
                <w:color w:val="ff0000"/>
                <w:highlight w:val="none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</w:rPr>
              <w:t xml:space="preserve">ПРАВИТЕЛЬСТВО НОВОСИБИРСКОЙ ОБЛАСТИ</w:t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  <w:highlight w:val="none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  <w:highlight w:val="none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</w:rPr>
              <w:t xml:space="preserve">Министерство региональной политики </w:t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64795" cy="1052168"/>
                      <wp:effectExtent l="0" t="0" r="0" b="0"/>
                      <wp:docPr id="3" name="Picture 2" descr="https://upload.wikimedia.org/wikipedia/commons/thumb/7/73/Coat_of_arms_of_Novosibirsk_oblast.svg/1200px-Coat_of_arms_of_Novosibirsk_oblast.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133857" name="Picture 2" descr="https://upload.wikimedia.org/wikipedia/commons/thumb/7/73/Coat_of_arms_of_Novosibirsk_oblast.svg/1200px-Coat_of_arms_of_Novosibirsk_oblast.svg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4794" cy="105216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68.09pt;height:82.8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afterAutospacing="0" w:line="283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Обзор основных событий в стране и мире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afterAutospacing="0" w:line="283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 18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по 24 августа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2025 года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Новосибирск, 2025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r>
          </w:p>
        </w:tc>
      </w:tr>
    </w:tbl>
    <w:p>
      <w:pPr>
        <w:pStyle w:val="855"/>
        <w:jc w:val="center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 xml:space="preserve">Основные события в мире: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Трамп назвал отличными переговоры с Путиным на Аляске.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Президент США Дональд Трамп заявил, что ряд СМИ необъективно освещают его деятельность, включая завершившийся успехом саммит с президентом РФ Владимиром Путиным на Аляске.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«Удивительно, как фейковые новости искажают правду, когда речь заходит обо мне. Я не могу сказать или сделать что-либо, о чем они бы написали честно. А у меня была отличная встреча на Аляске в связи с дурацкой войной Байдена, которой никогда не должна была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случиться!» - написал он в соцсети Truth Social.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мнению Трампа, ряд СМИ раскритиковали бы любые его договоренности с Россией. Он призвал СМИ «говорить о шести войнах», которые, по его словам, остановил.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Позднее президент написал в Truth Social о больших достижениях в контактах с РФ. «Большой прогресс по России», - подчеркнул он.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Ранее Трамп оценил встречу с Путиным «</w:t>
      </w:r>
      <w:hyperlink r:id="rId18" w:tooltip="https://www.interfax.ru/world/1042539?utm_source=interlink&amp;utm_medium=1042662" w:history="1">
        <w:r>
          <w:rPr>
            <w:rStyle w:val="887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на 10 из 10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Трамп провел переговоры с лидерами стран Европы.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Переговоры президента США Дональда Трампа и руководителей ряда европейских государств завершились, сообщает пул Белого дома.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«Многосторонние переговоры в Восточном зале завершились», - отмечается в сообщении.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понедельн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ик 18 августа Трамп встретился с президентом Украины Владимиром Зеленским в Вашингтоне. В последующих переговорах, направленных на урегулирование украинского кризиса, принимали участие европейские лидеры: канцлер ФРГ Фридрих Мерц, президент Франции Эммануэ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ль Макрон, премьер-министр Великобритании Кир Стармер, президент Финляндии Александр Стубб, премьер Италии Джорджа Мелони, а также председатель Еврокомиссии Урсула фон дер Ляйен и генсек НАТО Марк Рютте.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4"/>
        <w:ind w:left="0" w:right="0" w:firstLine="0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Президент Ирана прибыл с официальным визитом в Белоруссию.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19 августа Президент Ирана Масуд Пезешкиан прибыл с официальным визитом в Минск, где встретился с президентом Белоруссии Александром Лукашенко.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«Самолет главы государства 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приземлился в Национальном аэропорту Минск», - говорится в сообщении.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 нем уточняется, что у трапа самолета иранского президента встречали министр промышленности Белоруссии, сопредседатель белорусско-иранской комиссии по экономическому сотрудничеству Андрей Кузнецов, первый заместитель министра иностранных дел Сергей Лукаше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вич, посол Белоруссии в Иране Дмитрий Кольцов и глава иранской дипмиссии Санеи Алиреза.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Лукашенко 20 августа провел переговоры с Пезешкианом. Встреча глав государств прошла во Дворце Независимости в узком и расширенном форматах, после чего состоялось подписание двусторонних документов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, направленных на расширение партнерства между странами.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Президенты обсудили сотрудничество Белоруссии и Ирана в торговле, инвестициях и промышленной кооперации, реализацию совместных инициатив в науке, технологиях, образовании, а также взаимодействие в рамках международных структур, в том числе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 ЕАЭС, ШОС, БРИКС, ООН. В центре внимания были вопросы обеспечения региональной и международной безопасности.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Изначально ожидалось, что Пезешкиан посетит Минск, приняв участие в заседании Высшего Евразийского экономического совета, которое состоялось в белорусской столице в конце июня. Однако из-за обострения конфликта с Израилем визит президента Ирана был перенес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ен, а его выступление на саммите ЕАЭС прозвучало в записи.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Министры обороны стран НАТО обсудили гарантии безопасности для Украины.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Министры обороны стран НАТО провели видеоконференцию на тему, какие гарантии безопасности они могли бы предложить Киеву, сообщил в соцсети Х председатель Военного комитета НАТО Джузеппе Каво Драгоне.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«Состоялась прекрасная откровенная дискуссия между главами оборонных ведомств стран НАТО. Мы получили отличные новости об обстановке в сфере безопасности от главнокомандующего объединенными силами НАТО в Европе (генерала ВВС США Алекса Гринкевича),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 впервые работающего с нами», - написал он.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По его словам, приоритетом для союзников по НАТО остается достижение справедливого и прочного мира на Украине. Других деталей обсуждения он не предоставил.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 Пентагоне агентству AP сказали, что в обсуждении также принял участие председатель Объединенного комитета начальников штабов генерал Дэн Кейн. По данным агентства, накануне Кейн также встретился с европейскими военачальниками в Вашингтоне.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5"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eastAsia="Times New Roman" w:cs="Times New Roman"/>
          <w:color w:val="ff0000"/>
          <w:spacing w:val="-1"/>
          <w:sz w:val="28"/>
          <w:szCs w:val="28"/>
          <w:highlight w:val="none"/>
          <w:u w:val="single"/>
        </w:rPr>
      </w:pPr>
      <w:r>
        <w:rPr>
          <w:rFonts w:eastAsia="Times New Roman" w:cs="Times New Roman"/>
          <w:bCs w:val="0"/>
          <w:color w:val="ff0000"/>
          <w:spacing w:val="-1"/>
          <w:sz w:val="28"/>
          <w:szCs w:val="28"/>
          <w:u w:val="single"/>
        </w:rPr>
        <w:t xml:space="preserve">Основные события в стране:</w:t>
      </w:r>
      <w:r>
        <w:rPr>
          <w:rFonts w:eastAsia="Times New Roman" w:cs="Times New Roman"/>
          <w:color w:val="ff0000"/>
          <w:spacing w:val="-1"/>
          <w:sz w:val="28"/>
          <w:szCs w:val="28"/>
          <w:highlight w:val="none"/>
          <w:u w:val="single"/>
        </w:rPr>
      </w:r>
      <w:r>
        <w:rPr>
          <w:rFonts w:eastAsia="Times New Roman" w:cs="Times New Roman"/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54"/>
        <w:ind w:left="0" w:right="0" w:firstLine="0"/>
        <w:jc w:val="center"/>
        <w:spacing w:before="0" w:beforeAutospacing="0" w:after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5"/>
          <w:sz w:val="28"/>
          <w:szCs w:val="28"/>
        </w:rPr>
        <w:t xml:space="preserve">Врио главы Коми Ростислав Гольдштейн рассказал Владимиру Путину о поддержке участников СВО и экономике региона.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single"/>
        </w:rPr>
      </w:pPr>
      <w:r>
        <w:rPr>
          <w:rFonts w:eastAsia="Times New Roman" w:cs="Times New Roman"/>
          <w:color w:val="auto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3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3"/>
          <w:sz w:val="28"/>
          <w:szCs w:val="28"/>
          <w:highlight w:val="white"/>
        </w:rPr>
        <w:t xml:space="preserve">чера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3"/>
          <w:sz w:val="28"/>
          <w:szCs w:val="28"/>
          <w:highlight w:val="white"/>
        </w:rPr>
        <w:t xml:space="preserve">президент Владимир Путин встретился в Кремле с врио главы Коми Ростиславом Гольдштейном. Одной из тем разговора в Кремле стала поддержка участников специальной военной операции и их семей.</w:t>
      </w:r>
      <w:r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single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3"/>
          <w:sz w:val="28"/>
          <w:szCs w:val="28"/>
          <w:highlight w:val="white"/>
        </w:rPr>
        <w:t xml:space="preserve">Глава государства предложил собеседнику начать доклад с приоритетов. Среди них главный - выполнение всех задач, которые связаны с СВО, подчеркнул Гольдштейн. «Республика Коми здесь добилась хороших успехов, - отметил он. - У нас ребята все в очень хорошей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3"/>
          <w:sz w:val="28"/>
          <w:szCs w:val="28"/>
          <w:highlight w:val="white"/>
        </w:rPr>
        <w:t xml:space="preserve">степени вовлеченности, большие патриоты». В республике пять Героев России. «К сожалению, только один живой, это Станислав Кочев», - сообщил врио главы Коми. Он сейчас участвует в федеральной программе «Время героев» и вошел в тройку на выборах депутатов 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3"/>
          <w:sz w:val="28"/>
          <w:szCs w:val="28"/>
          <w:highlight w:val="white"/>
        </w:rPr>
        <w:t xml:space="preserve">ссовета региона. Предусмотрены 30 мер поддержки участников СВО, также заметил докладчик.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single"/>
        </w:rPr>
      </w:r>
    </w:p>
    <w:p>
      <w:pPr>
        <w:ind w:left="0" w:right="0" w:firstLine="709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3"/>
          <w:sz w:val="28"/>
          <w:szCs w:val="28"/>
        </w:rPr>
        <w:t xml:space="preserve">«Вы сказали про тех людей, которые свою жизнь отдали за Отечество, за Родину. О семьях не забывайте заботиться», - подчеркнул Путин. «Самое большое внимание, личное внимание должно быть этому уделено», - указал он.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3"/>
          <w:sz w:val="28"/>
          <w:szCs w:val="28"/>
        </w:rPr>
        <w:t xml:space="preserve">«У нас каждая семья участника СВО на контроле», - заверил Гольдштейн. В Коми есть аналог программы «Время героев» под названием «Пера. Путь героя», своя академия госслужбы. «Поэтому вовлеченность достаточно высокая», - заявил врио главы республики.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4"/>
        <w:ind w:left="0" w:right="0" w:firstLine="0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 российских вузах в рамках приемной кампании занято более 98,5% бюджетных мест.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российских вузах в рамках приемной кампании этого года для абитуриентов было выделено почти 442 тыс. бюджетных мест, 98% из них заполнено, сообщил глава Минобрнауки РФ Валерий Фальков.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«По итогам основного приема в вузы заполнено 98,5% бюджетных мест. Всего в этом году было выделено 441 988 мест, и более 435 тысяч сразу же (абитуриенты) были зачислены на них», - сказал Фальков на Всероссийском педагогическом съезде.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Он уточнил, что лидерами по популярности в этом году остались специальности инженерно-технического, педагогического и медицинского профилей.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Фальков сообщил, что сейчас в вузах объявлен дополнительный набор на оставшиеся бюджетные места.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4"/>
        <w:ind w:left="0" w:right="0" w:firstLine="0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Православные отпраздновали Преображение Господне.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19 августа православные верующие отметили праздник Преображения Господня, в народе также именуемый Яблочным Спасом.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Согласно Евангелию, в этот день Иисус Христос взял с Собой трех учеников - Иоанна, Иакова и Петра - на гору и преобразился перед ними: лицо Его просияло, как солнце, а одежды сделались белыми, как снег. Так, за сорок дней до распятия, Христос явил апостола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 Свою славу, чтобы они не отчаивались, видя Его мучения на кресте.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Из евангельского текста следует, что Спаситель преобразился перед учениками в феврале, за 40 дней до Пасхи, однако Церковь перенесла празднование на август, чтобы оно не приходилось на дни Великого поста.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Традиционно местом Преображения считается гора Фавор в Галилее на севере Израиля. Именно здесь в IV веке царица Елена построила храм в честь Преображения и ввела обычай общественного празднования этого события.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Преображение относится к числу самых значимых - двунадесятых- церковных праздников. В этот день в храмах совершается литургия и поется канон, рассказывающий о величии произошедшего. Священники надевают белые облачения, которые символизируют Божественный св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ет, исходивший от Христа на горе Фавор, а после службы освящают святой водой плоды нового урожая.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Обычай освящать плоды восходит к VIII веку. Он был приурочен к празднику Преображения, поскольку к этому времени на востоке поспевали плоды, самыми важными из которых считались колосья и виноград, используемые в богослужении.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России к августу виноград поспевал не везде, а потому был заменен на яблоки, отсюда пошло и второе, народное, название праздника - Яблочный Спас.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Кабмин выделил еще 2 млрд руб. на субсидирование льготных кредитов для аграриев.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Правительство РФ направит дополнительно 2 млрд рублей из резервного фонда на субсидирование льготного кредитования аграриев, </w:t>
      </w:r>
      <w:hyperlink r:id="rId19" w:tooltip="http://government.ru/news/55974/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сообщается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 пресс-релизе кабинета министров.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Соответствующее распоряжение подписал премьер-министр Михаил Мишустин.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«Решение позволит предоставить новые льготные краткосрочные кредиты предприятиям агропромышленного комплекса на производство и переработку сельхозпродукции. Общая сумма новых займов составит не менее 75 млрд рублей», - говорится в пресс-релизе.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Вопрос о выделении средств был рассмотрен на заседании правительства во вторник, 19 августа.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Льготное кредитование является одной из наиболее востребованных форм господдержки АПК.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Как сообщалось, в январе 2025 года распоряжением правительства из федерального бюджета на субсидирование льготных кредитов было направлено свыше 42 млрд рублей. Это в два раза больше, чем в 2024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2024 году льготное кредитование АПК было переведено на так называемую плавающую ставку, которая зависит от изменения ключевой ставки ЦБ. Ряд приоритетных направлений получает кредиты, ставка по которым субсидируется на 70% от ключевой ставки ЦБ, направле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ния с достаточно высокой рентабельностью привлекают кредиты, ставка по которым субсидируется на 50%.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4"/>
        <w:ind w:left="0" w:right="0" w:firstLine="0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Код для входа на «Госуслуги» можно будет получить в мессенджере Max.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Одноразовый код для входа на Единый портал государственных и муниципальных услуг (Госуслуги) после завершения тестового периода всем пользователям можно будет получать в национальном мессенджере Max, говорится в сообщении 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пресс-службы Минцифры России.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«Никому никогда не сообщайте логин, пароль и коды для входа в учётную запись Госуслуг. А где получать эти коды - выбирайте сами. Сегодня появился ещё один вариант - мессенджер Мах. В него придёт одноразовый код (OTP-код). Пока сервис доступен в тестовом ре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жиме, но скоро подключить его смогут все пользователи Госуслуг. Сервис разработан по закону о национальном мессенджере», - говорится в сообщении.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«Речь идёт только о втором факторе защиты Госуслуг. Для смены пароля и восстановления доступа к учётной записи по-прежнему нужно СМС», - подчеркнули в Минцифры.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Там напомнили про другие варианты второго фактора защиты Госуслуг: СМС-код, TOTP-код из специального приложения для создания одноразовых паролей, а также биометрия.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По информации Минцифры, получение кода в Max - «такой же надёжный способ подтвердить вход, как и уже существующие, но с рядом преимуществ». В частности, отметили там, он защищает от мошенников: «Перед получением кода чат-бот задаст вопросы, которые помогут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 выявить злоумышленника; если ответы вызовут подозрение - он не выдаст код и предупредит об опасности».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Кроме того, отмечают в ведомстве, такой способ «не требует установки дополнительного приложения для создания одноразовых паролей, если вы уже пользуетесь мессенджером Мах», а также «позволяет получить код для входа на Госуслуги тем, кто не имеет возможност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и получать СМС».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Мессенджер Max с 1 сентября станет обязательным для предустановки на устройствах.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Правительство РФ включит мессенджер Max в список приложений, обязательных для предустановки на электронных устройствах, </w:t>
      </w:r>
      <w:hyperlink r:id="rId20" w:tooltip="http://government.ru/news/55977/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сообщила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пресс-служба кабмина.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Max заменит </w:t>
      </w:r>
      <w:hyperlink r:id="rId21" w:tooltip="https://www.interfax.ru/quote/VKCO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VK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Мессенджер, который находился в этом списке с 2023 года. Изменения начнут действовать с 1 сентября.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Кроме того, с 1 сентября RuStore будет предустанавливаться на устройства, работающие на операционных системах (ОС) iOS и HyperOS. До этого отечественный магазин приложений был обязательным к предустановке лишь на устройствах на ОС Android и HarmonyOS.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Закон о создании национального мессенджера </w:t>
      </w:r>
      <w:hyperlink r:id="rId22" w:tooltip="https://www.interfax.ru/russia/1030583?utm_source=interlink&amp;utm_medium=1043261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был принят в июне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15 июля правительство РФ </w:t>
      </w:r>
      <w:hyperlink r:id="rId23" w:tooltip="https://www.interfax.ru/russia/1036222?utm_source=interlink&amp;utm_medium=1043261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определило компанию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«Коммуникационная платформа», которая является «дочкой» VK, в качестве обеспечивающей работу и развитие национального сервиса обмена информацией.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Первая версия платформы Max была представлена VK в конце марта 2025 года; на конец июня количество пользователей составляло 1 млн.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19 августа </w:t>
      </w:r>
      <w:hyperlink r:id="rId24" w:tooltip="https://www.interfax.ru/russia/1042893?utm_source=interlink&amp;utm_medium=1043261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стало известно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что число пользователей Max достигло 18 млн, об этом сообщила пресс-служба сервиса.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contextualSpacing w:val="0"/>
        <w:jc w:val="center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 xml:space="preserve">Основные события в Сибирском федеральном округе: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55"/>
        <w:contextualSpacing w:val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pP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Увеличены выплаты при заключении контракта на СВО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pStyle w:val="855"/>
        <w:contextualSpacing w:val="0"/>
        <w:jc w:val="center"/>
        <w:spacing w:before="0" w:beforeAutospacing="0" w:after="0" w:afterAutospacing="0" w:line="283" w:lineRule="atLeast"/>
        <w:shd w:val="clear" w:color="auto" w:fill="ffffff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 Красноярском крае.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contextualSpacing w:val="0"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Правительство Красноярского края приняло решение об увеличении выплат при подписании контракта для участия в специальной военной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операции, сообщает председатель правительства региона Сергей Верещагин.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«Увеличены размеры выплат военнослужащим, заключившим контракт для участия в СВО с 15 августа - до 1,7 млн рублей. А для тех, кто уже мобилизован и заключил контракт - до 2 млн рублей», - пишет Верещагин в своем телеграм-канале.</w:t>
      </w:r>
      <w:r>
        <w:rPr>
          <w:color w:val="ff0000"/>
          <w:spacing w:val="-1"/>
          <w:sz w:val="28"/>
          <w:szCs w:val="28"/>
          <w:highlight w:val="none"/>
          <w:u w:val="single"/>
        </w:rPr>
        <w:t xml:space="preserve"> 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55"/>
        <w:contextualSpacing w:val="0"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Как сообщалось, в июне 2025 года размер единовременной выплаты при заключении контракта для участия в СВО был увеличен до 1 млн рублей в Красноярском крае.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54"/>
        <w:ind w:left="0" w:right="0" w:firstLine="709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До этого размер краевой выплаты составлял 400 тыс. рублей.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Автомобили с ручным управлением передали семерым ветеранам СВО в Омской области.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Власти Омской области совместно с фондом «Защитники отечества» вручили ключи от автомобилей с ручным управлением участникам специальной военной операции, получившим тяжелую инвалидность, сообщил губернатор региона Виталий Хоцен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ко.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Передали ветеранам СВО автомобили с ручным управлением. Вместе с Фондом «Защитники Отечества», созданным по поручению президента Владимира Путина, ведем большую работу по поддержке парней, которые возвращаются с передовой. Важно создавать ребятам комфортны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е условия в мирной жизни», - написал глава региона в своем телеграм-канале в понедельник.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Пресс-служба губернатора и областного правительства уточняет, что ключи от новых автомобилей получили семь участников СВО.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Также сообщается, что ранее при поддержке омского филиала фонда «Защитники Отечества» каждый из награжденных прошел обучение вождению автомобиля с ручным управлением.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</w:p>
    <w:p>
      <w:pPr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color w:val="ff0000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Тютюнику продлили полномочия прокурора Красноярского края.</w:t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Президент России Владимир Путин подписал распоряжение о продлении полномочий прокурору Красноярского края Роману Тютюнику, сообщает пресс-служба краевой прокуратуры.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«Распоряжением президента России полномочия прокурора края Романа Тютюника продлены на пять лет», - говорится в сообщении.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Как сообщалось, Тютюник назначен на должность прокурора региона в марте 2020 года.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н родился 24 сентября 1977 года в селе Казанском Казанского района Тюменской области. В органах прокуратуры служит с 1999 года. Работал следователем, заместителем прокурора Тюменского района, Ленинского административного округа Тюмени. С 2005 по 2008 год 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озглавлял прокуратуру Тобольска. В декабре 2008 года был назначен на должность зампрокурора Тюменской области, а в феврале 2017 года - на должность первого заместителя прокурора.2 октября 2018 года Тютюник был назначен на должность прокурора Калмыкии.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Награжден нагрудным знаком «Почетный работник прокуратуры».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</w:p>
    <w:p>
      <w:pPr>
        <w:pStyle w:val="854"/>
        <w:ind w:left="0" w:right="0" w:firstLine="85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Автопарк медучреждений в Алтайском крае пополнили новые автомобили.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850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Шесть медучреждений в Алтайском крае получили новые служебные автомобили, сообщает краевой Минздрав.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850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Ключи от машин вручили главным врачам районных и городских больниц, а также фельдшерам ФАПов из Благовещенского, Каменского, Чарышского и Курьинского районов, говорится в сообщении.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850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Отмечается, что транспорт предназначен для доступности паллиативной помощи и для мобильности оказания первичной медицинской помощи жителям села.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850"/>
        <w:jc w:val="both"/>
        <w:spacing w:before="0" w:after="0" w:afterAutospacing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Автопарк медицинских учреждений пополнился машинами «Лада Веста» и «Лада Гранта». Их распределят по больницам региона, включая службы паллиативной помощи. В частности, два автомобиля получили Городская больница N3 Барнаула и Городская больница N2 Рубцовска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</w:p>
    <w:p>
      <w:pPr>
        <w:ind w:left="0" w:right="0" w:firstLine="850"/>
        <w:jc w:val="both"/>
        <w:spacing w:before="0" w:after="0" w:afterAutospacing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«В крае работают 12 взрослых и пять детских паллиативных бригад, и новые машины помогут оказывать помощь пациентам быстрее», - приводятся в сообщении слова заместителя министра здравоохранения Алтайского края Натальи Белоцкой.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850"/>
        <w:jc w:val="both"/>
        <w:spacing w:before="0" w:after="0" w:afterAutospacing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а закупку транспорта направлено почти 8 млн рублей, из федерального бюджета - в рамках проекта «Развитие паллиативной помощи» и из краевого - по программе «Мобильный фельдшер». Это уже третья партия автомобилей для медиков: в 2023 и 2024 годах в Первомайск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ий, Павловский, Усть-Пристанский и другие районы передали по четыре машины.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850"/>
        <w:jc w:val="both"/>
        <w:spacing w:before="0" w:after="0" w:afterAutospacing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Фельдшеры будут использовать автомобили для выездов в сёла, перевозки биоматериалов и доставки лекарств в отдаленные территории.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53"/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u w:val="single"/>
        </w:rPr>
        <w:t xml:space="preserve">Основные события в Новосибирской области: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54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 Новосибирской области прошел четвертый форум Движения общественной поддержки «Сделай выбор!».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участникам форума обратились Губернатор Андрей Травников, сенатор Российской Федерации, руководитель Движения «Сделай выбор» Александр Карелин.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Андрей Травников отметил, что в регионе сильны традиции поддержки общественных инициатив и гражданской активности жителей.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«В 2018 году Александр Александрович Карелин вышел с инициативой создать общественное Движение «Сделай выбор». И тогда, уже на старте, мы договорились, что это должен быть проект не на один год. Нашим желанием было сделать проект не политическим, обществен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ным, постоянно действующим. Я считаю, что это удалось.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 многими участниками Движения мы в последующем встречались на различных площадках и в разных форматах. С каждым годом круг знакомств расширялся, и результатом этого общения, этой деятельности стали конкретные дела.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Вспомню наиболее яркие примеры, зародившиеся именно на площадках Движения «Сделай выбор»: это обсуждение туристического потенциала – и сегодня Новосибирская область это туристический регион номер один в Сибирском федеральном округе. На этих площадках мы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чинали разрабатывать собственную региональную программу снижения уровня заболеваемости социально-значимыми болезнями - системы кровообращения, онкологическими – ещё до того, как это нашло отражение в различных федеральных программах.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одной из площадок мы начинали обсуждать необходимость поддержки ИТ-образования в Новосибирской области. Считаю, что в итоге нам удалось выстроить достаточно разностороннюю систему и вписать наши меры поддержки в систему мер поддержки федеральной.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2020 год отмечен не только объединением наших усилий по борьбе с пандемией – именно в 2020 году зародилась идея проекта «Со мной регион успешнее». В 2021 году она уже полноценно развивалась в виде конкретных программ, грантовых конкурсов.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2022 году, благодаря такому обсуждению, зародилась уникальная для нашей страны, без лишней скромности, система доставки гуманитарных грузов – сначала на территории Донбасса, а потом в каждую воинскую часть, где есть наши земляки.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2023 год наше внимание было уделено патриотическому воспитанию. Именно тогда, в том числе на таких площадках, появилась концепция «Сибирь – территория мужества» и отдельная программа по деятельности военно-патриотических клубов», – сказал глава региона.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ходе форума сенатор Российской Федерации, руководитель Движения «Сделай выбор» Александр Карелин вручил нескольким представителям образования, здравоохранения, науки, культуры, спорта, промышленности, предпринимательства, общественного сектора региона уд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остоверения участников Движения «Сделай выбор».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«Начиная с 2018 года мы приглашаем новых людей из очень разных сфер, и каждый, кто становится участником Движения «Сделай выбор», готов работать на благо области. Работать как в большом городе Новосибирске, так и в малых городах, муниципалитетах, в округах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сёлах. Своей биографией, своими успехами, достижениям ваших коллективов, команд, демонстрировать, как многого можно достичь, объединив усилия», – отметил он.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Движение «Сделай выбор» объединяет людей самых разных профессий, статуса и политических предпочтений, за плечами которых богатый жизненный и профессиональный опыт, людей, обладающих авторитетом в своем коллективе и являющихся лидерами общественного мнения.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2018 году, в момент создания, Движение насчитывало около 160 участников – в 2025 году в команде «Сделай выбор» состоит уже более 300 человек.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планах Движения в 2025 году – проведение общественных форумов, реализация проектов социальной направленности, встречи с жителями региона. В их числе – проекты «Со мной регион успешнее», «Школа общественных стартапов», «Родительское собрание», «Россия нач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инается с тебя», «Люди трудовой доблести», «Дискуссионные площадки», «Олимпийский огонь золотой», «Моё кино».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4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</w:rPr>
        <w:t xml:space="preserve">Скрипач и дирижер Симонян назначен замминистра культуры Новосибирской области.</w:t>
      </w:r>
      <w:r>
        <w:rPr>
          <w:rFonts w:ascii="Times New Roman" w:hAnsi="Times New Roman" w:cs="Times New Roman"/>
          <w:b w:val="0"/>
          <w:bCs w:val="0"/>
          <w:color w:val="ff0000"/>
        </w:rPr>
      </w:r>
      <w:r>
        <w:rPr>
          <w:rFonts w:ascii="Times New Roman" w:hAnsi="Times New Roman" w:cs="Times New Roman"/>
          <w:b w:val="0"/>
          <w:bCs w:val="0"/>
          <w:color w:val="ff0000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Руководитель Сибирского фестивального оркестра, скрипач и дирижер Михаил Симонян назначен заместителем министра культуры Новосибирской области, сообщает пресс-служба областного Минкульта.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«Михаил Симонян с 18 августа приступил к исполнению обязанностей заместителя министра культуры региона, возглавив управление профессионального искусства, культурного наследия и образования», - говорится в сообщении.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С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имонян также был художественным руководителем первого международного оперного фестиваля Василисы Бержанской, прошедшего в январе этого года в Новосибирске. Помимо музыкальной деятельности, Симонян регулярно ездил на фронт и представлял губернатора и правит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ельство Новосибирской области в Донбассе.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З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анимавшая ранее пост замминистра - начальника управления профессионального искусства, культурного наследия и образования министерства культуры Новосибирской области Ирина Рудковская 12 августа была назначена директором новосибирского Музыкального театра (Т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еатра музкомедии).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pStyle w:val="854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Около пяти тысяч участников собрал патриотический форум «Сибирь – территория мужества» в Новосибирской области.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20 по 22 августа 2025 года в Новосибирске состоялся межрегиональный патриотический форум «Сибирь – территория мужества», организованный Центром патриотического воспитания при поддержке министерства региональной политики Новосибирской области. Приняло 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частие в котором около пяти тысяч человек.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Мероприятие направлено на формирование единой современной системы патриотического воспитания детей и молодежи, развитие инновационных форм и методов работы, а также изучение и тиражирование передового опыта в области сохранения исторической памяти и гражда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нского просвещения.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«Сибирь всегда славилась людьми сильными не только телом, но и духом. У нас в крови – стойкость, ответственность, уважение к истории и тем, кто её создал. Форум не про громкие слова, а про живые дела: как мы воспитываем молодежь, как передаем память о геро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ях, как вместе учимся быть полезными своей стране», – отметил заместитель Председателя Правительства Новосибирской области – министр региональной политики Роман Бурдин.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работе форума приняли участие представители органов власти, образовательных организаций, учреждений культуры, спорта, молодежной политики, общественных объединений, реализующих проекты в сфере гражданско-патриотического воспитания, руководители военно-патр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иотических клубов, участники специальной военной операции.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рограмма включала в себя дискуссионные площадки, круглые столы, мастер-классы, выставки, лекции и учебно-тренировочные сборы. Своим опытом и экспертным мнением поделились ведущие специалисты федерального и регионального уровня, представители Национального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центра исторической памяти, а также лидеры общественного мнения.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Одним из ключевых событий форума стало пленарное заседание на тему «Историческая память – основа будущего». В рамках заседания состоялась церемония вручения региональной премии «Сибирь – территория мужества» за значительные достижения в области патриотичес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кого воспитания, а также подписание соглашения о сотрудничестве между Правительством Новосибирской области и Национальным центром исторической памяти в сфере защиты исторической правды и увековечения памяти защитников Отечества.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4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Жителей региона приглашают оценить эффективность муниципального управления.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территории Новосибирской области проводится опрос по оценке эффективности деятельности руководителей органов местного самоуправления муниципальных, городских округов и муниципальных районов Новосибирской области и руководителей унитарных предприятий и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чреждений, действующих на муниципальном уровне, осуществляющих оказание услуг населению муниципальных образований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Деятельность указанных руководителей предлагается оценить по трем критериям: удовлетворенность населения организацией транспортного обслуживания качеством автомобильных дорог; жилищно-коммунальными услугами: уровнем организации теплоснабжения (снабжения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селения топливом), водоснабжения (водоотведения), электроснабжения, газоснабжения в муниципальном образовании.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Жители региона, постоянно проживающие на территории муниципалитетов, могут оценить эффективность деятельности руководителей до 31.12.2025, автор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изовавшись через портал Госуслуги по </w:t>
      </w:r>
      <w:hyperlink r:id="rId25" w:tooltip="https://esia.nso.ru/esia/login?ReturnTo=http://nso.ru/page/34206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ссылке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3"/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Календарь знаменательных дат с 25 по 31 августа: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25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примирительного поцелуя.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25 августа отмечается День «Поцелуемся и помиримся», или День примирительного поцелуя. В этот день предлагается вспомнить о том, что поцелуй может быть не только проявлением нежных чувств или знаком приветствия, но и играть роль эффективного средства прими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рения в момент ссоры.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26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Россия признала независимость Абхазии и Южной Осетии.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26 августа 2008 года президент России </w:t>
      </w:r>
      <w:hyperlink r:id="rId26" w:tooltip="https://news.mail.ru/card/572/" w:history="1">
        <w:r>
          <w:rPr>
            <w:rStyle w:val="887"/>
            <w:rFonts w:ascii="Times New Roman" w:hAnsi="Times New Roman" w:eastAsia="Times New Roman" w:cs="Times New Roman"/>
            <w:color w:val="auto"/>
            <w:spacing w:val="1"/>
            <w:sz w:val="28"/>
            <w:szCs w:val="28"/>
            <w:u w:val="none"/>
          </w:rPr>
          <w:t xml:space="preserve">Дмитрий Медведев</w:t>
        </w:r>
      </w:hyperlink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 подписал указ о признании независимости Абхазии и Южной Осетии. Вскоре после этого Грузия разорвала дипломатические отношения с Россией. Кроме России независимость этих стран признали Венесуэла, Никарагуа, Науру, Сирия и ряд непризнанных или частично приз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нанных государств. Международно-правовой статус Абхазии и Южной Осетии остается противоречивым.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27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российского кино.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27 августа отмечается День российского кино - профессиональный праздник кинематографистов и любителей кинематографа в 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История праздника началась в 1980 году, когда в соответствии с Указом Президиума Верховного Совета СССР появился «День советского кино». В годы перестройки он менял свое название: «День кино», «День кино России». После распада СССР утвердилось название «Де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нь российского кино».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Активно праздновать День российского кино стали сравнительно недавно. В этот день во всех крупных городах устраивают кинопоказы, организуют встречи с деятелями кино - актерами и режиссерами, открывают выставки, посвященные кинематографу, проводят экскурсии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 и мастер-классы.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бокса.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27 августа ежегодно отмечается Международный день бокса - праздник, посвящённый этому динамичному и зрелищному виду спорта, который был впервые учрежден в 2017 году и изначально отмечался 22 июля. Бокс, или Boxing (англ.), представляет собой контактный спо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рт, в котором соперники наносят друг другу удары кулаками в специальных перчатках. Боксёрские поединки могут длиться до 12 раундов и проводятся под строгим наблюдением рефери. Победа присуждается либо при нокауте, когда оппонент не способен подняться в теч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ение десяти секунд, либо при техническом нокауте, вызванном травмой. Если бой длится все установленные раунды, победитель определяется по оценкам судей.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Международный день бокса призван привлечь внимание к спорту, который сочетает в себе физическую выносливость, силу и стратегическое мышление.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28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4"/>
        <w:ind w:left="0" w:right="0" w:firstLine="709"/>
        <w:jc w:val="center"/>
        <w:spacing w:before="0" w:after="0" w:afterAutospacing="0" w:line="283" w:lineRule="atLeast"/>
        <w:shd w:val="clear" w:color="fbfbfb" w:fill="fbfbfb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День военного медика в России.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afterAutospacing="0" w:line="283" w:lineRule="atLeast"/>
        <w:shd w:val="clear" w:color="fbfbfb" w:fill="fbfbfb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28 августа свой профессиональный праздник –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День военного медика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– отмечают медицинские специалисты вооруженных сил России. По данным Минобороны РФ, дата для праздника выбрана в связи с тем, что в этот день 1805 года положением российского императора Александра I был утвержден центральный орган военного управления, отв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ечающий за здоровье солдат и офицеров российской армии.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shd w:val="clear" w:color="fbfbfb" w:fill="fbfbfb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Это событие не только подчеркнуло неоценимый вклад военных медиков в обеспечение дееспособности армии и в общее дело победы во время боевых конфликтов, но и положило начало формированию военно-медицинской службы, которая прошла сложный путь развития и стал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 неотъемлемой частью армии.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shd w:val="clear" w:color="fbfbfb" w:fill="fbfbfb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Ведь военная медицина всегда была флагманом здравоохранения, и многие достижения медицины «рождались» именно в армии. Например, такие вещи, как бинт, гипс, наркоз, противогаз и прочие медицинские «ноу-хау», незаменимые в современной медицине, появились бла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годаря военным медикам и ученым. Немалый вклад внес и основатель русской школы анестезиологии и основоположник военно-полевой хирургии – Николай Иванович Пирогов.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29 августа:</w:t>
      </w:r>
      <w:r>
        <w:rPr>
          <w:b w:val="0"/>
          <w:bCs w:val="0"/>
          <w:color w:val="ff0000"/>
          <w:sz w:val="28"/>
          <w:szCs w:val="28"/>
        </w:rPr>
      </w:r>
      <w:r>
        <w:rPr>
          <w:b w:val="0"/>
          <w:bCs w:val="0"/>
          <w:color w:val="ff0000"/>
          <w:sz w:val="28"/>
          <w:szCs w:val="28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29 августа - Международный день против ядерных испытаний.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В мире 29 августа отмечается Международный день действий против ядерных испытаний. Его цель - способствовать более активному просвещению о последствиях испытаний ядерного оружия и консолидировать усилия мирового сообщества для прекращения подобной практики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. 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Международный день (англ. - </w:t>
      </w:r>
      <w:hyperlink r:id="rId27" w:tooltip="https://www.un.org/en/events/againstnucleartestsday/" w:history="1">
        <w:r>
          <w:rPr>
            <w:rStyle w:val="887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International Day against Nuclear Tests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 утвержден резолюцией Генеральной Ассамблеи ООН в декабре 2009 года. В преамбуле документа подчеркивается, что полное прекращение ядерных испытаний служит одним из ключевых средств для построения мира, свободного от ядерного оружия.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Примечательно, что с инициативой принятия документа выступил первый президент Казахстана Нурсултан Назарбаев, а соавторами резолюции стали 26 государств, в том числе Белоруссия, Армения, Таджикистан и Туркменистан. В качестве ежегодной памятной даты решено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было выбрать 29 августа - день закрытия одного из крупнейших в мире испытательных полигонов в казахском Семипалатинске.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Полигон был закрыт в 1991 году вскоре после распада СССР. Это событие придало мощный импульс процессу глобального антиядерного движения, а также проложило путь к принятию Договора о всеобъемлющем запрещении ядерных испытаний (ДВЗЯИ) в сентябре 1996 года. 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днако он до сих пор не вступил в силу, из-за того что документ ратифицировали не все государства, обладающие ядерным потенциалом.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30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4"/>
        <w:ind w:left="0" w:right="0" w:firstLine="709"/>
        <w:jc w:val="center"/>
        <w:spacing w:before="0" w:after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День республики Татарстан.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4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День республики Татарстан давно стал одним из главных праздников в ее столице Казани. В этот день проходит множество мероприятий, которые объединяют и местных жителей, и туристов, знакомят с традициями прошлого и красками настоящего. В 2025 году Казани исп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олняется 1020 лет, а Республике Татарстан - 35 лет.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afterAutospacing="0" w:line="283" w:lineRule="atLeast"/>
        <w:shd w:val="clear" w:color="fbfbfb" w:fill="fbfbfb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30 августа 1990 года регион получил статус Татарской Советской Социалистической Республики.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 После распада СССР Республика Татарстан (это название она получила в 1992 году) не вышла из состава государства, а продолжает существовать как субъект Российской Федерации.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after="0" w:afterAutospacing="0" w:line="283" w:lineRule="atLeast"/>
        <w:shd w:val="clear" w:color="fbfbfb" w:fill="fbfbfb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Впервые праздник образования республики отметили в 1991 году - об этом объявили накануне, </w:t>
      </w:r>
      <w:hyperlink r:id="rId28" w:tooltip="https://www.calend.ru/day/8-29/" w:history="1">
        <w:r>
          <w:rPr>
            <w:rStyle w:val="887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29 августа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, постановив также считать этот день нерабочим. Примечательно, что к этой дате приурочено также и празднование дня рождения столицы республики - Казани.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31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ветеринарного работника.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Национальный профессиональный праздник специалистов, несущих ответственность за здоровье братьев наших меньших, отмечается в России каждый год 31 августа. День ветеринарного работника получил в России статус официального государственного профессионального 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праздника 11 июня 2014 года согласно приказу министра сельского хозяйства России Николая Федорова.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932"/>
        <w:jc w:val="center"/>
        <w:spacing w:line="283" w:lineRule="atLeast"/>
        <w:shd w:val="clear" w:color="auto" w:fill="auto"/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День в истории с</w:t>
      </w:r>
      <w:r>
        <w:rPr>
          <w:rFonts w:cs="Times New Roman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25 по 31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августа</w:t>
      </w:r>
      <w:r>
        <w:rPr>
          <w:rFonts w:cs="Times New Roman"/>
          <w:b/>
          <w:bCs/>
          <w:color w:val="ff0000"/>
          <w:sz w:val="28"/>
          <w:szCs w:val="28"/>
          <w:u w:val="single"/>
        </w:rPr>
        <w:t xml:space="preserve">: </w:t>
      </w:r>
      <w:r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  <w:t xml:space="preserve">25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Учрежден телеканал «Культура».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25 августа 1997 года Президент Российской Федерации </w:t>
      </w:r>
      <w:hyperlink r:id="rId29" w:tooltip="https://news.mail.ru/card/1191/" w:history="1">
        <w:r>
          <w:rPr>
            <w:rStyle w:val="887"/>
            <w:rFonts w:ascii="Times New Roman" w:hAnsi="Times New Roman" w:eastAsia="Times New Roman" w:cs="Times New Roman"/>
            <w:color w:val="auto"/>
            <w:spacing w:val="1"/>
            <w:sz w:val="28"/>
            <w:szCs w:val="28"/>
            <w:u w:val="none"/>
          </w:rPr>
          <w:t xml:space="preserve">Борис Ельцин</w:t>
        </w:r>
      </w:hyperlink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 подписал указ об образовании телеканала «Культура». Первым главным редактором стал Михаил Швыдкой. Телеканал начал вещание 1 ноября 1997 года. В первые годы работы его основным наполнением были архивы Гостелерадиофонда из-за недофинансированности канала, 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а также небольших объемов производства передач о культуре в 1990-е годы.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26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Битва за Днепр.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26 августа 1943 года в ходе Великой Отечественной войны началась битва за Днепр, которая стала одним из крупнейших сражений в мировой истории. В этот день советские дивизии начали движение на запад по всему 750-километровому фронту, растянувшемуся от Смоле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нска до Азовского моря. В операции было задействовано 2 миллиона 650 тысяч человек.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Всего в битве за Днепр приняло участие до 4 млн человек с обеих сторон. Операции закончились 23 декабря и стали очередным крупным поражением сил Германии и её союзников.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Открыт Берингов пролив.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26 августа 1728 года российский мореплаватель Витус Беринг на боте «Святой Гавриил» открыл пролив между Азией и Северной Америкой, который назвали в его честь. Ширина пролива, который соединяет Северный Ледовитый и Тихий океаны, в самом узком месте составл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яет 86 км.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Уже позже было установлено, что за 80 лет до Беринга, в 1648 году, через пролив на Аляску прошла экспедиция Семена Дежнева. Попутно казаки посетили острова Ратманова и Крузенштерна посередине пролива.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27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Книга рекордов Гиннесса.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27 августа 1955 года вышло в свет первое издание Книги рекордов Гиннесса. Идея принадлежала Хью Биверу, которому в голову пришла мысль создать для посетителей ирландских и британских пабов авторитетный источник, чтобы разрешить их споры относительно рекорд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ности того или иного явления. Идея воплотилась в жизнь стараниями Криса Чатэвэя и братьев МакУайртеров, и 27 августа 1955 года вышел первый выпуск Книги.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Первоначально «Книга рекордов Гиннесса» включала проверенные научные факты, собранные братьями МакУайртерами, но со временем в Книге стало появляться всё больше странных и экстравагантных достижений различных людей.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28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мечты.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28 августа ежегодно отмечается Всемирный день мечты, приуроченный к знаменитому выступлению Мартина Лютера Кинга «У меня есть мечта», прозвучавшему в 1963 году. Это событие стало символом борьбы за равенство и свободу, вдохновляя людей по всему миру стреми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ться к осуществлению своих собственных мечтаний. Мартин Лютер Кинг своим примером показал, что мечта может служить мощным двигателем перемен, приводящим к значительным общественным и личным достижениям. День мечты напоминает нам о важности постановки целей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 и неутомимого стремления к их реализации, будь то в борьбе за правосудие, личные цели или глобальные изменения.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29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В СССР введено заочное обучение в ВУЗах.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29 августа 1938 года в СССР приняли постановление «О высшем заочном обучении», которым определили перечень специальностей для системы заочного образования и сеть заочных вузов. С этого года заочное обучение стало органической частью общей системы образован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ия в СССР, хотя сама система начала вводиться еще в 1919 году. Тогда Съезд Компартии принял решение оказать помощь рабочим и крестьянам в получении образования. В стране начался выпуск изданий для самообразования.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30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Начало Северной войны.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30 августа 1700 года началась Северная война между Россией и Швецией, которая в общей сложности длилась 21 год. Целью ее был выход России к Балтийскому морю. За годы войны царь Петр I провел ряд серьезных военных реформ, в результате которых были созданы н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овая сильная армия и Балтийский флот. Кроме того, был основан город Санкт-Петербург, а позже и Кронштадт. Северная война закончилась в 1721 году полной победой России.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</w:rPr>
        <w:t xml:space="preserve">31 августа: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Церемония подписания договора о вхождении ГДР в состав ФРГ.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pacing w:val="1"/>
          <w:sz w:val="28"/>
          <w:szCs w:val="28"/>
        </w:rPr>
        <w:t xml:space="preserve">31 августа 1990 года в Берлине был подписан Договор об установлении германского единства между Федеративной Республикой Германией и Германской Демократической Республикой.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pacing w:val="1"/>
          <w:sz w:val="28"/>
          <w:szCs w:val="28"/>
        </w:rPr>
        <w:t xml:space="preserve">А уже 3 октября того же года произошло официальное объединение ФРГ и ГДР. ГДР прекратила свое существование как государство, а Западный Берлин перестал быть самостоятельной политической единицей с особым международным статусом.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2"/>
        <w:jc w:val="both"/>
        <w:spacing w:line="283" w:lineRule="atLeast"/>
        <w:shd w:val="clear" w:color="auto" w:fill="auto"/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pPr>
      <w:r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">
    <w:panose1 w:val="020B0502040504020204"/>
  </w:font>
  <w:font w:name="Liberation Sans">
    <w:panose1 w:val="020B0604020202020204"/>
  </w:font>
  <w:font w:name=".SFUI-Regular">
    <w:panose1 w:val="02000603000000000000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15</w:t>
    </w:r>
    <w:r>
      <w:fldChar w:fldCharType="end"/>
    </w:r>
    <w:r/>
  </w:p>
  <w:p>
    <w:pPr>
      <w:pStyle w:val="9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  <w:p>
    <w:pPr>
      <w:pStyle w:val="9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26">
    <w:name w:val="No List"/>
    <w:uiPriority w:val="99"/>
    <w:semiHidden/>
    <w:unhideWhenUsed/>
  </w:style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4">
    <w:name w:val="Heading 1"/>
    <w:basedOn w:val="853"/>
    <w:uiPriority w:val="9"/>
    <w:qFormat/>
    <w:pPr>
      <w:keepLines/>
      <w:keepNext/>
      <w:spacing w:before="480" w:after="0"/>
      <w:outlineLvl w:val="0"/>
    </w:pPr>
    <w:rPr>
      <w:rFonts w:ascii="Cambria" w:hAnsi="Cambria" w:eastAsia="Arial" w:cs="Arial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55">
    <w:name w:val="Heading 2"/>
    <w:basedOn w:val="853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56">
    <w:name w:val="Heading 3"/>
    <w:basedOn w:val="853"/>
    <w:uiPriority w:val="9"/>
    <w:semiHidden/>
    <w:unhideWhenUsed/>
    <w:qFormat/>
    <w:pPr>
      <w:keepLines/>
      <w:keepNext/>
      <w:spacing w:before="200" w:after="0"/>
      <w:outlineLvl w:val="2"/>
    </w:pPr>
    <w:rPr>
      <w:rFonts w:ascii="Cambria" w:hAnsi="Cambria" w:eastAsia="Arial" w:cs="Arial" w:asciiTheme="majorHAnsi" w:hAnsiTheme="majorHAnsi" w:eastAsiaTheme="majorEastAsia" w:cstheme="majorBidi"/>
      <w:b/>
      <w:bCs/>
      <w:color w:val="4f81bd" w:themeColor="accent1"/>
    </w:rPr>
  </w:style>
  <w:style w:type="paragraph" w:styleId="857">
    <w:name w:val="Heading 4"/>
    <w:basedOn w:val="8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8">
    <w:name w:val="Heading 5"/>
    <w:basedOn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9">
    <w:name w:val="Heading 6"/>
    <w:basedOn w:val="8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1">
    <w:name w:val="Heading 8"/>
    <w:basedOn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2">
    <w:name w:val="Heading 9"/>
    <w:basedOn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3">
    <w:name w:val="Heading 1 Char"/>
    <w:basedOn w:val="885"/>
    <w:uiPriority w:val="9"/>
    <w:qFormat/>
    <w:rPr>
      <w:rFonts w:ascii="Arial" w:hAnsi="Arial" w:eastAsia="Arial" w:cs="Arial"/>
      <w:sz w:val="40"/>
      <w:szCs w:val="40"/>
    </w:rPr>
  </w:style>
  <w:style w:type="character" w:styleId="864">
    <w:name w:val="Heading 2 Char"/>
    <w:basedOn w:val="885"/>
    <w:uiPriority w:val="9"/>
    <w:qFormat/>
    <w:rPr>
      <w:rFonts w:ascii="Arial" w:hAnsi="Arial" w:eastAsia="Arial" w:cs="Arial"/>
      <w:sz w:val="34"/>
    </w:rPr>
  </w:style>
  <w:style w:type="character" w:styleId="865">
    <w:name w:val="Heading 3 Char"/>
    <w:basedOn w:val="885"/>
    <w:uiPriority w:val="9"/>
    <w:qFormat/>
    <w:rPr>
      <w:rFonts w:ascii="Arial" w:hAnsi="Arial" w:eastAsia="Arial" w:cs="Arial"/>
      <w:sz w:val="30"/>
      <w:szCs w:val="30"/>
    </w:rPr>
  </w:style>
  <w:style w:type="character" w:styleId="866">
    <w:name w:val="Heading 4 Char"/>
    <w:basedOn w:val="88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7">
    <w:name w:val="Heading 5 Char"/>
    <w:basedOn w:val="88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8">
    <w:name w:val="Heading 6 Char"/>
    <w:basedOn w:val="88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9">
    <w:name w:val="Heading 7 Char"/>
    <w:basedOn w:val="88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0">
    <w:name w:val="Heading 8 Char"/>
    <w:basedOn w:val="88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1">
    <w:name w:val="Heading 9 Char"/>
    <w:basedOn w:val="88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2">
    <w:name w:val="Title Char"/>
    <w:basedOn w:val="885"/>
    <w:uiPriority w:val="10"/>
    <w:qFormat/>
    <w:rPr>
      <w:sz w:val="48"/>
      <w:szCs w:val="48"/>
    </w:rPr>
  </w:style>
  <w:style w:type="character" w:styleId="873">
    <w:name w:val="Subtitle Char"/>
    <w:basedOn w:val="885"/>
    <w:uiPriority w:val="11"/>
    <w:qFormat/>
    <w:rPr>
      <w:sz w:val="24"/>
      <w:szCs w:val="24"/>
    </w:rPr>
  </w:style>
  <w:style w:type="character" w:styleId="874">
    <w:name w:val="Quote Char"/>
    <w:uiPriority w:val="29"/>
    <w:qFormat/>
    <w:rPr>
      <w:i/>
    </w:rPr>
  </w:style>
  <w:style w:type="character" w:styleId="875">
    <w:name w:val="Intense Quote Char"/>
    <w:uiPriority w:val="30"/>
    <w:qFormat/>
    <w:rPr>
      <w:i/>
    </w:rPr>
  </w:style>
  <w:style w:type="character" w:styleId="876">
    <w:name w:val="Header Char"/>
    <w:basedOn w:val="885"/>
    <w:uiPriority w:val="99"/>
    <w:qFormat/>
  </w:style>
  <w:style w:type="character" w:styleId="877">
    <w:name w:val="Footer Char"/>
    <w:basedOn w:val="885"/>
    <w:uiPriority w:val="99"/>
    <w:qFormat/>
  </w:style>
  <w:style w:type="character" w:styleId="878">
    <w:name w:val="Caption Char"/>
    <w:uiPriority w:val="99"/>
    <w:qFormat/>
  </w:style>
  <w:style w:type="character" w:styleId="879">
    <w:name w:val="Footnote Text Char"/>
    <w:uiPriority w:val="99"/>
    <w:qFormat/>
    <w:rPr>
      <w:sz w:val="18"/>
    </w:rPr>
  </w:style>
  <w:style w:type="character" w:styleId="880">
    <w:name w:val="Символ сноски"/>
    <w:uiPriority w:val="99"/>
    <w:unhideWhenUsed/>
    <w:qFormat/>
    <w:rPr>
      <w:vertAlign w:val="superscript"/>
    </w:rPr>
  </w:style>
  <w:style w:type="character" w:styleId="881">
    <w:name w:val="footnote reference"/>
    <w:rPr>
      <w:vertAlign w:val="superscript"/>
    </w:rPr>
  </w:style>
  <w:style w:type="character" w:styleId="882">
    <w:name w:val="Endnote Text Char"/>
    <w:uiPriority w:val="99"/>
    <w:qFormat/>
    <w:rPr>
      <w:sz w:val="20"/>
    </w:rPr>
  </w:style>
  <w:style w:type="character" w:styleId="88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4">
    <w:name w:val="endnote reference"/>
    <w:rPr>
      <w:vertAlign w:val="superscript"/>
    </w:rPr>
  </w:style>
  <w:style w:type="character" w:styleId="885" w:default="1">
    <w:name w:val="Default Paragraph Font"/>
    <w:uiPriority w:val="1"/>
    <w:semiHidden/>
    <w:unhideWhenUsed/>
    <w:qFormat/>
  </w:style>
  <w:style w:type="character" w:styleId="886" w:customStyle="1">
    <w:name w:val="Заголовок 2 Знак"/>
    <w:basedOn w:val="885"/>
    <w:uiPriority w:val="9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87">
    <w:name w:val="Hyperlink"/>
    <w:basedOn w:val="885"/>
    <w:uiPriority w:val="99"/>
    <w:unhideWhenUsed/>
    <w:rPr>
      <w:color w:val="0000ff"/>
      <w:u w:val="single"/>
    </w:rPr>
  </w:style>
  <w:style w:type="character" w:styleId="888" w:customStyle="1">
    <w:name w:val="Заголовок 1 Знак"/>
    <w:basedOn w:val="885"/>
    <w:uiPriority w:val="9"/>
    <w:qFormat/>
    <w:rPr>
      <w:rFonts w:ascii="Cambria" w:hAnsi="Cambria" w:eastAsia="Arial" w:cs="Arial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9" w:customStyle="1">
    <w:name w:val="Заголовок 3 Знак"/>
    <w:basedOn w:val="885"/>
    <w:uiPriority w:val="9"/>
    <w:semiHidden/>
    <w:qFormat/>
    <w:rPr>
      <w:rFonts w:ascii="Cambria" w:hAnsi="Cambria" w:eastAsia="Arial" w:cs="Arial" w:asciiTheme="majorHAnsi" w:hAnsiTheme="majorHAnsi" w:eastAsiaTheme="majorEastAsia" w:cstheme="majorBidi"/>
      <w:b/>
      <w:bCs/>
      <w:color w:val="4f81bd" w:themeColor="accent1"/>
    </w:rPr>
  </w:style>
  <w:style w:type="character" w:styleId="890">
    <w:name w:val="Strong"/>
    <w:basedOn w:val="885"/>
    <w:uiPriority w:val="22"/>
    <w:qFormat/>
    <w:rPr>
      <w:b/>
      <w:bCs/>
    </w:rPr>
  </w:style>
  <w:style w:type="character" w:styleId="891" w:customStyle="1">
    <w:name w:val="Текст выноски Знак"/>
    <w:basedOn w:val="885"/>
    <w:uiPriority w:val="99"/>
    <w:semiHidden/>
    <w:qFormat/>
    <w:rPr>
      <w:rFonts w:ascii="Segoe UI" w:hAnsi="Segoe UI" w:cs="Segoe UI"/>
      <w:sz w:val="18"/>
      <w:szCs w:val="18"/>
    </w:rPr>
  </w:style>
  <w:style w:type="character" w:styleId="892" w:customStyle="1">
    <w:name w:val="Другое_"/>
    <w:basedOn w:val="885"/>
    <w:qFormat/>
    <w:rPr>
      <w:rFonts w:ascii="Times New Roman" w:hAnsi="Times New Roman" w:eastAsia="Times New Roman" w:cs="Times New Roman"/>
      <w:shd w:val="clear" w:color="auto" w:fill="ffffff"/>
    </w:rPr>
  </w:style>
  <w:style w:type="character" w:styleId="893">
    <w:name w:val="FollowedHyperlink"/>
    <w:basedOn w:val="885"/>
    <w:uiPriority w:val="99"/>
    <w:semiHidden/>
    <w:unhideWhenUsed/>
    <w:rPr>
      <w:color w:val="800080" w:themeColor="followedHyperlink"/>
      <w:u w:val="single"/>
    </w:rPr>
  </w:style>
  <w:style w:type="character" w:styleId="894" w:customStyle="1">
    <w:name w:val="Основной текст (3)_"/>
    <w:basedOn w:val="885"/>
    <w:qFormat/>
    <w:rPr>
      <w:rFonts w:ascii="Times New Roman" w:hAnsi="Times New Roman" w:eastAsia="Times New Roman" w:cs="Times New Roman"/>
      <w:b/>
      <w:bCs/>
      <w:color w:val="ebebeb"/>
      <w:sz w:val="48"/>
      <w:szCs w:val="48"/>
      <w:shd w:val="clear" w:color="auto" w:fill="ffffff"/>
    </w:rPr>
  </w:style>
  <w:style w:type="character" w:styleId="895" w:customStyle="1">
    <w:name w:val="Основной текст_"/>
    <w:basedOn w:val="885"/>
    <w:qFormat/>
    <w:rPr>
      <w:rFonts w:ascii="Times New Roman" w:hAnsi="Times New Roman" w:eastAsia="Times New Roman" w:cs="Times New Roman"/>
      <w:i/>
      <w:iCs/>
      <w:sz w:val="26"/>
      <w:szCs w:val="26"/>
      <w:shd w:val="clear" w:color="auto" w:fill="ffffff"/>
    </w:rPr>
  </w:style>
  <w:style w:type="character" w:styleId="896" w:customStyle="1">
    <w:name w:val="Колонтитул (2)_"/>
    <w:basedOn w:val="885"/>
    <w:qFormat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styleId="897" w:customStyle="1">
    <w:name w:val="Заголовок №1_"/>
    <w:basedOn w:val="885"/>
    <w:qFormat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898" w:customStyle="1">
    <w:name w:val="Верхний колонтитул Знак"/>
    <w:basedOn w:val="885"/>
    <w:uiPriority w:val="99"/>
    <w:qFormat/>
  </w:style>
  <w:style w:type="character" w:styleId="899" w:customStyle="1">
    <w:name w:val="Нижний колонтитул Знак"/>
    <w:basedOn w:val="885"/>
    <w:uiPriority w:val="99"/>
    <w:qFormat/>
  </w:style>
  <w:style w:type="character" w:styleId="900" w:customStyle="1">
    <w:name w:val="field"/>
    <w:basedOn w:val="885"/>
    <w:qFormat/>
  </w:style>
  <w:style w:type="character" w:styleId="901" w:customStyle="1">
    <w:name w:val="s1"/>
    <w:qFormat/>
    <w:rPr>
      <w:rFonts w:ascii=".SFUI-Regular" w:hAnsi=".SFUI-Regular"/>
      <w:b w:val="0"/>
      <w:bCs w:val="0"/>
      <w:i w:val="0"/>
      <w:iCs w:val="0"/>
      <w:sz w:val="18"/>
      <w:szCs w:val="18"/>
    </w:rPr>
  </w:style>
  <w:style w:type="character" w:styleId="902" w:customStyle="1">
    <w:name w:val="Emphasis"/>
    <w:uiPriority w:val="20"/>
    <w:qFormat/>
    <w:rPr>
      <w:i/>
      <w:iCs/>
    </w:rPr>
  </w:style>
  <w:style w:type="paragraph" w:styleId="903">
    <w:name w:val="Заголовок"/>
    <w:basedOn w:val="853"/>
    <w:next w:val="904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904">
    <w:name w:val="Body Text"/>
    <w:basedOn w:val="853"/>
    <w:pPr>
      <w:spacing w:before="0" w:after="140" w:line="276" w:lineRule="auto"/>
    </w:pPr>
  </w:style>
  <w:style w:type="paragraph" w:styleId="905">
    <w:name w:val="List"/>
    <w:basedOn w:val="904"/>
    <w:rPr>
      <w:rFonts w:cs="Noto Sans"/>
    </w:rPr>
  </w:style>
  <w:style w:type="paragraph" w:styleId="906">
    <w:name w:val="Caption"/>
    <w:basedOn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7">
    <w:name w:val="Указатель"/>
    <w:basedOn w:val="853"/>
    <w:qFormat/>
    <w:pPr>
      <w:suppressLineNumbers/>
    </w:pPr>
    <w:rPr>
      <w:rFonts w:cs="Noto Sans"/>
    </w:rPr>
  </w:style>
  <w:style w:type="paragraph" w:styleId="908">
    <w:name w:val="List Paragraph"/>
    <w:basedOn w:val="853"/>
    <w:uiPriority w:val="34"/>
    <w:qFormat/>
    <w:pPr>
      <w:contextualSpacing/>
      <w:ind w:left="720"/>
      <w:spacing w:before="0" w:after="200"/>
    </w:pPr>
  </w:style>
  <w:style w:type="paragraph" w:styleId="909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10">
    <w:name w:val="Title"/>
    <w:basedOn w:val="85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11">
    <w:name w:val="Subtitle"/>
    <w:basedOn w:val="853"/>
    <w:uiPriority w:val="11"/>
    <w:qFormat/>
    <w:pPr>
      <w:spacing w:before="200" w:after="200"/>
    </w:pPr>
    <w:rPr>
      <w:sz w:val="24"/>
      <w:szCs w:val="24"/>
    </w:rPr>
  </w:style>
  <w:style w:type="paragraph" w:styleId="912">
    <w:name w:val="Quote"/>
    <w:basedOn w:val="853"/>
    <w:uiPriority w:val="29"/>
    <w:qFormat/>
    <w:pPr>
      <w:ind w:left="720" w:right="720"/>
    </w:pPr>
    <w:rPr>
      <w:i/>
    </w:rPr>
  </w:style>
  <w:style w:type="paragraph" w:styleId="913">
    <w:name w:val="Intense Quote"/>
    <w:basedOn w:val="853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4">
    <w:name w:val="footnote text"/>
    <w:basedOn w:val="85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5">
    <w:name w:val="endnote text"/>
    <w:basedOn w:val="85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6">
    <w:name w:val="toc 1"/>
    <w:basedOn w:val="853"/>
    <w:uiPriority w:val="39"/>
    <w:unhideWhenUsed/>
    <w:pPr>
      <w:ind w:left="0" w:right="0" w:firstLine="0"/>
      <w:spacing w:before="0" w:after="57"/>
    </w:pPr>
  </w:style>
  <w:style w:type="paragraph" w:styleId="917">
    <w:name w:val="toc 2"/>
    <w:basedOn w:val="853"/>
    <w:uiPriority w:val="39"/>
    <w:unhideWhenUsed/>
    <w:pPr>
      <w:ind w:left="283" w:right="0" w:firstLine="0"/>
      <w:spacing w:before="0" w:after="57"/>
    </w:pPr>
  </w:style>
  <w:style w:type="paragraph" w:styleId="918">
    <w:name w:val="toc 3"/>
    <w:basedOn w:val="853"/>
    <w:uiPriority w:val="39"/>
    <w:unhideWhenUsed/>
    <w:pPr>
      <w:ind w:left="567" w:right="0" w:firstLine="0"/>
      <w:spacing w:before="0" w:after="57"/>
    </w:pPr>
  </w:style>
  <w:style w:type="paragraph" w:styleId="919">
    <w:name w:val="toc 4"/>
    <w:basedOn w:val="853"/>
    <w:uiPriority w:val="39"/>
    <w:unhideWhenUsed/>
    <w:pPr>
      <w:ind w:left="850" w:right="0" w:firstLine="0"/>
      <w:spacing w:before="0" w:after="57"/>
    </w:pPr>
  </w:style>
  <w:style w:type="paragraph" w:styleId="920">
    <w:name w:val="toc 5"/>
    <w:basedOn w:val="853"/>
    <w:uiPriority w:val="39"/>
    <w:unhideWhenUsed/>
    <w:pPr>
      <w:ind w:left="1134" w:right="0" w:firstLine="0"/>
      <w:spacing w:before="0" w:after="57"/>
    </w:pPr>
  </w:style>
  <w:style w:type="paragraph" w:styleId="921">
    <w:name w:val="toc 6"/>
    <w:basedOn w:val="853"/>
    <w:uiPriority w:val="39"/>
    <w:unhideWhenUsed/>
    <w:pPr>
      <w:ind w:left="1417" w:right="0" w:firstLine="0"/>
      <w:spacing w:before="0" w:after="57"/>
    </w:pPr>
  </w:style>
  <w:style w:type="paragraph" w:styleId="922">
    <w:name w:val="toc 7"/>
    <w:basedOn w:val="853"/>
    <w:uiPriority w:val="39"/>
    <w:unhideWhenUsed/>
    <w:pPr>
      <w:ind w:left="1701" w:right="0" w:firstLine="0"/>
      <w:spacing w:before="0" w:after="57"/>
    </w:pPr>
  </w:style>
  <w:style w:type="paragraph" w:styleId="923">
    <w:name w:val="toc 8"/>
    <w:basedOn w:val="853"/>
    <w:uiPriority w:val="39"/>
    <w:unhideWhenUsed/>
    <w:pPr>
      <w:ind w:left="1984" w:right="0" w:firstLine="0"/>
      <w:spacing w:before="0" w:after="57"/>
    </w:pPr>
  </w:style>
  <w:style w:type="paragraph" w:styleId="924">
    <w:name w:val="toc 9"/>
    <w:basedOn w:val="853"/>
    <w:uiPriority w:val="39"/>
    <w:unhideWhenUsed/>
    <w:pPr>
      <w:ind w:left="2268" w:right="0" w:firstLine="0"/>
      <w:spacing w:before="0" w:after="57"/>
    </w:pPr>
  </w:style>
  <w:style w:type="paragraph" w:styleId="925">
    <w:name w:val="index heading"/>
    <w:basedOn w:val="903"/>
  </w:style>
  <w:style w:type="paragraph" w:styleId="926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27">
    <w:name w:val="table of figures"/>
    <w:basedOn w:val="853"/>
    <w:uiPriority w:val="99"/>
    <w:unhideWhenUsed/>
    <w:pPr>
      <w:spacing w:before="0" w:after="0" w:afterAutospacing="0"/>
    </w:pPr>
  </w:style>
  <w:style w:type="paragraph" w:styleId="928">
    <w:name w:val="Normal (Web)"/>
    <w:basedOn w:val="853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 w:customStyle="1">
    <w:name w:val="text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0">
    <w:name w:val="Balloon Text"/>
    <w:basedOn w:val="85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31" w:customStyle="1">
    <w:name w:val="rtejustify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Другое"/>
    <w:basedOn w:val="853"/>
    <w:qFormat/>
    <w:pPr>
      <w:spacing w:before="0"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paragraph" w:styleId="933" w:customStyle="1">
    <w:name w:val="richfactdown-paragraph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Основной текст (3)"/>
    <w:basedOn w:val="853"/>
    <w:qFormat/>
    <w:pPr>
      <w:ind w:right="140"/>
      <w:jc w:val="center"/>
      <w:spacing w:before="0" w:after="700" w:line="300" w:lineRule="auto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ebebeb"/>
      <w:sz w:val="48"/>
      <w:szCs w:val="48"/>
    </w:rPr>
  </w:style>
  <w:style w:type="paragraph" w:styleId="935" w:customStyle="1">
    <w:name w:val="Основной текст1"/>
    <w:basedOn w:val="853"/>
    <w:qFormat/>
    <w:pPr>
      <w:ind w:firstLine="400"/>
      <w:jc w:val="both"/>
      <w:spacing w:before="0" w:after="0" w:line="379" w:lineRule="auto"/>
      <w:shd w:val="clear" w:color="auto" w:fill="ffffff"/>
      <w:widowControl w:val="o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936" w:customStyle="1">
    <w:name w:val="Колонтитул (2)"/>
    <w:basedOn w:val="853"/>
    <w:qFormat/>
    <w:pPr>
      <w:spacing w:before="0"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937" w:customStyle="1">
    <w:name w:val="Заголовок №1"/>
    <w:basedOn w:val="853"/>
    <w:qFormat/>
    <w:pPr>
      <w:ind w:firstLine="720"/>
      <w:jc w:val="both"/>
      <w:spacing w:before="0" w:after="0" w:line="379" w:lineRule="auto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38">
    <w:name w:val="Колонтитулы"/>
    <w:basedOn w:val="853"/>
    <w:qFormat/>
  </w:style>
  <w:style w:type="paragraph" w:styleId="939">
    <w:name w:val="Header"/>
    <w:basedOn w:val="853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40">
    <w:name w:val="Footer"/>
    <w:basedOn w:val="853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41" w:customStyle="1">
    <w:name w:val="docdata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 w:bidi="hi-IN"/>
    </w:rPr>
  </w:style>
  <w:style w:type="paragraph" w:styleId="942" w:customStyle="1">
    <w:name w:val="Default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943" w:customStyle="1">
    <w:name w:val="in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 w:customStyle="1">
    <w:name w:val="m-0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45" w:default="1">
    <w:name w:val="Без списка"/>
    <w:uiPriority w:val="99"/>
    <w:semiHidden/>
    <w:unhideWhenUsed/>
    <w:qFormat/>
  </w:style>
  <w:style w:type="numbering" w:styleId="946" w:customStyle="1">
    <w:name w:val="Импортированный стиль 1"/>
    <w:qFormat/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jp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hyperlink" Target="https://www.interfax.ru/world/1042539?utm_source=interlink&amp;utm_medium=1042662" TargetMode="External"/><Relationship Id="rId19" Type="http://schemas.openxmlformats.org/officeDocument/2006/relationships/hyperlink" Target="http://government.ru/news/55974/" TargetMode="External"/><Relationship Id="rId20" Type="http://schemas.openxmlformats.org/officeDocument/2006/relationships/hyperlink" Target="http://government.ru/news/55977/" TargetMode="External"/><Relationship Id="rId21" Type="http://schemas.openxmlformats.org/officeDocument/2006/relationships/hyperlink" Target="https://www.interfax.ru/quote/VKCO" TargetMode="External"/><Relationship Id="rId22" Type="http://schemas.openxmlformats.org/officeDocument/2006/relationships/hyperlink" Target="https://www.interfax.ru/russia/1030583?utm_source=interlink&amp;utm_medium=1043261" TargetMode="External"/><Relationship Id="rId23" Type="http://schemas.openxmlformats.org/officeDocument/2006/relationships/hyperlink" Target="https://www.interfax.ru/russia/1036222?utm_source=interlink&amp;utm_medium=1043261" TargetMode="External"/><Relationship Id="rId24" Type="http://schemas.openxmlformats.org/officeDocument/2006/relationships/hyperlink" Target="https://www.interfax.ru/russia/1042893?utm_source=interlink&amp;utm_medium=1043261" TargetMode="External"/><Relationship Id="rId25" Type="http://schemas.openxmlformats.org/officeDocument/2006/relationships/hyperlink" Target="https://esia.nso.ru/esia/login?ReturnTo=http://nso.ru/page/34206" TargetMode="External"/><Relationship Id="rId26" Type="http://schemas.openxmlformats.org/officeDocument/2006/relationships/hyperlink" Target="https://news.mail.ru/card/572/" TargetMode="External"/><Relationship Id="rId27" Type="http://schemas.openxmlformats.org/officeDocument/2006/relationships/hyperlink" Target="https://www.un.org/en/events/againstnucleartestsday/" TargetMode="External"/><Relationship Id="rId28" Type="http://schemas.openxmlformats.org/officeDocument/2006/relationships/hyperlink" Target="https://www.calend.ru/day/8-29/" TargetMode="External"/><Relationship Id="rId29" Type="http://schemas.openxmlformats.org/officeDocument/2006/relationships/hyperlink" Target="https://news.mail.ru/card/119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0989-0AB4-4A05-AF81-BD3ED9A4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dc:language>ru-RU</dc:language>
  <cp:revision>3763</cp:revision>
  <dcterms:created xsi:type="dcterms:W3CDTF">2024-06-16T13:17:00Z</dcterms:created>
  <dcterms:modified xsi:type="dcterms:W3CDTF">2025-08-21T09:53:11Z</dcterms:modified>
</cp:coreProperties>
</file>